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2B" w:rsidRDefault="00166F2B" w:rsidP="00166F2B">
      <w:pPr>
        <w:pStyle w:val="Heading"/>
        <w:rPr>
          <w:rFonts w:eastAsia="Arial"/>
        </w:rPr>
      </w:pPr>
      <w:r>
        <w:rPr>
          <w:rFonts w:eastAsia="Arial"/>
        </w:rPr>
        <w:t>SSLC Chair/Sec Training</w:t>
      </w:r>
    </w:p>
    <w:tbl>
      <w:tblPr>
        <w:tblStyle w:val="GridTable4-Accent1"/>
        <w:tblW w:w="15598" w:type="dxa"/>
        <w:tblInd w:w="-1034" w:type="dxa"/>
        <w:tblLook w:val="04A0" w:firstRow="1" w:lastRow="0" w:firstColumn="1" w:lastColumn="0" w:noHBand="0" w:noVBand="1"/>
      </w:tblPr>
      <w:tblGrid>
        <w:gridCol w:w="1455"/>
        <w:gridCol w:w="3143"/>
        <w:gridCol w:w="4085"/>
        <w:gridCol w:w="6915"/>
      </w:tblGrid>
      <w:tr w:rsidR="00166F2B" w:rsidTr="00166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Pr="00166F2B" w:rsidRDefault="00166F2B" w:rsidP="00166F2B">
            <w:pPr>
              <w:pStyle w:val="Body"/>
              <w:jc w:val="center"/>
              <w:rPr>
                <w:rFonts w:eastAsia="Arial"/>
                <w:color w:val="FFFFFF" w:themeColor="background1"/>
              </w:rPr>
            </w:pPr>
            <w:r w:rsidRPr="00166F2B">
              <w:rPr>
                <w:rFonts w:eastAsia="Arial"/>
                <w:color w:val="FFFFFF" w:themeColor="background1"/>
              </w:rPr>
              <w:t>Timing</w:t>
            </w:r>
          </w:p>
        </w:tc>
        <w:tc>
          <w:tcPr>
            <w:tcW w:w="3143" w:type="dxa"/>
          </w:tcPr>
          <w:p w:rsidR="00166F2B" w:rsidRPr="00166F2B" w:rsidRDefault="00166F2B" w:rsidP="00166F2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Task</w:t>
            </w:r>
          </w:p>
        </w:tc>
        <w:tc>
          <w:tcPr>
            <w:tcW w:w="4085" w:type="dxa"/>
          </w:tcPr>
          <w:p w:rsidR="00166F2B" w:rsidRPr="00166F2B" w:rsidRDefault="00166F2B" w:rsidP="00166F2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Objective</w:t>
            </w:r>
          </w:p>
        </w:tc>
        <w:tc>
          <w:tcPr>
            <w:tcW w:w="6915" w:type="dxa"/>
          </w:tcPr>
          <w:p w:rsidR="00166F2B" w:rsidRPr="00166F2B" w:rsidRDefault="00166F2B" w:rsidP="00166F2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Task Notes</w:t>
            </w:r>
          </w:p>
        </w:tc>
      </w:tr>
      <w:tr w:rsidR="00166F2B" w:rsidTr="00166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Default="00166F2B" w:rsidP="00166F2B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 xml:space="preserve">5 </w:t>
            </w:r>
            <w:proofErr w:type="spellStart"/>
            <w:r>
              <w:rPr>
                <w:rFonts w:eastAsia="Arial"/>
              </w:rPr>
              <w:t>mins</w:t>
            </w:r>
            <w:proofErr w:type="spellEnd"/>
          </w:p>
        </w:tc>
        <w:tc>
          <w:tcPr>
            <w:tcW w:w="3143" w:type="dxa"/>
          </w:tcPr>
          <w:p w:rsidR="00166F2B" w:rsidRDefault="00166F2B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Before an SSLC</w:t>
            </w:r>
          </w:p>
        </w:tc>
        <w:tc>
          <w:tcPr>
            <w:tcW w:w="4085" w:type="dxa"/>
          </w:tcPr>
          <w:p w:rsidR="00166F2B" w:rsidRDefault="00697008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To understand the role of a</w:t>
            </w:r>
            <w:r w:rsidR="00166F2B">
              <w:rPr>
                <w:rFonts w:eastAsia="Arial"/>
              </w:rPr>
              <w:t xml:space="preserve"> SSLC Chair/Secretary around the organisation of SSLC Meetings</w:t>
            </w:r>
          </w:p>
        </w:tc>
        <w:tc>
          <w:tcPr>
            <w:tcW w:w="6915" w:type="dxa"/>
          </w:tcPr>
          <w:p w:rsidR="00166F2B" w:rsidRDefault="00166F2B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Discuss as a whole group what SSLC Chairs/Secretaries should do before an SSLC Meeting.</w:t>
            </w:r>
          </w:p>
          <w:p w:rsidR="00166F2B" w:rsidRDefault="00166F2B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Present what their roles are.</w:t>
            </w:r>
          </w:p>
          <w:p w:rsidR="00166F2B" w:rsidRDefault="00166F2B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Discuss the importance of collaboration with Academic Convenors</w:t>
            </w:r>
          </w:p>
        </w:tc>
      </w:tr>
      <w:tr w:rsidR="00166F2B" w:rsidTr="00166F2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Default="00166F2B" w:rsidP="00166F2B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 xml:space="preserve">5 </w:t>
            </w:r>
            <w:proofErr w:type="spellStart"/>
            <w:r>
              <w:rPr>
                <w:rFonts w:eastAsia="Arial"/>
              </w:rPr>
              <w:t>mins</w:t>
            </w:r>
            <w:proofErr w:type="spellEnd"/>
          </w:p>
        </w:tc>
        <w:tc>
          <w:tcPr>
            <w:tcW w:w="3143" w:type="dxa"/>
          </w:tcPr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What Makes a Good Chair</w:t>
            </w:r>
          </w:p>
        </w:tc>
        <w:tc>
          <w:tcPr>
            <w:tcW w:w="4085" w:type="dxa"/>
          </w:tcPr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To challenge views on what a good SSLC Chair looks like</w:t>
            </w:r>
          </w:p>
        </w:tc>
        <w:tc>
          <w:tcPr>
            <w:tcW w:w="6915" w:type="dxa"/>
          </w:tcPr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Divide into groups of 3-4 and ask “What Makes a Good Chair?”</w:t>
            </w:r>
          </w:p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Feedback to whole group</w:t>
            </w:r>
          </w:p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Discuss what the presentation says a good chair is.</w:t>
            </w:r>
          </w:p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Ask the whole group if they find something surprising.</w:t>
            </w:r>
          </w:p>
        </w:tc>
      </w:tr>
      <w:tr w:rsidR="00166F2B" w:rsidTr="00166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Default="00166F2B" w:rsidP="00166F2B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 xml:space="preserve">5 </w:t>
            </w:r>
            <w:proofErr w:type="spellStart"/>
            <w:r>
              <w:rPr>
                <w:rFonts w:eastAsia="Arial"/>
              </w:rPr>
              <w:t>mins</w:t>
            </w:r>
            <w:proofErr w:type="spellEnd"/>
          </w:p>
        </w:tc>
        <w:tc>
          <w:tcPr>
            <w:tcW w:w="3143" w:type="dxa"/>
          </w:tcPr>
          <w:p w:rsidR="00166F2B" w:rsidRDefault="009F230C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During</w:t>
            </w:r>
            <w:r w:rsidR="00166F2B">
              <w:rPr>
                <w:rFonts w:eastAsia="Arial"/>
              </w:rPr>
              <w:t xml:space="preserve"> an SSLC</w:t>
            </w:r>
          </w:p>
        </w:tc>
        <w:tc>
          <w:tcPr>
            <w:tcW w:w="4085" w:type="dxa"/>
          </w:tcPr>
          <w:p w:rsidR="00166F2B" w:rsidRDefault="00697008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To understand the role of a SSLC Chair/Secretary around the delivery of SSLC Meetings</w:t>
            </w:r>
          </w:p>
        </w:tc>
        <w:tc>
          <w:tcPr>
            <w:tcW w:w="6915" w:type="dxa"/>
          </w:tcPr>
          <w:p w:rsidR="00166F2B" w:rsidRDefault="00697008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Present the role of an SSLC Chair/Secretary in an SSLC Meeting</w:t>
            </w:r>
          </w:p>
          <w:p w:rsidR="00697008" w:rsidRDefault="00697008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Hand out the template documents and describe the importance of Action Lists and Minutes.</w:t>
            </w:r>
          </w:p>
        </w:tc>
      </w:tr>
      <w:tr w:rsidR="00166F2B" w:rsidTr="00166F2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Default="00166F2B" w:rsidP="00166F2B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 xml:space="preserve">5 </w:t>
            </w:r>
            <w:proofErr w:type="spellStart"/>
            <w:r>
              <w:rPr>
                <w:rFonts w:eastAsia="Arial"/>
              </w:rPr>
              <w:t>mins</w:t>
            </w:r>
            <w:proofErr w:type="spellEnd"/>
          </w:p>
        </w:tc>
        <w:tc>
          <w:tcPr>
            <w:tcW w:w="3143" w:type="dxa"/>
          </w:tcPr>
          <w:p w:rsidR="00166F2B" w:rsidRDefault="009F230C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After</w:t>
            </w:r>
            <w:r w:rsidR="00166F2B">
              <w:rPr>
                <w:rFonts w:eastAsia="Arial"/>
              </w:rPr>
              <w:t xml:space="preserve"> an SSLC</w:t>
            </w:r>
          </w:p>
        </w:tc>
        <w:tc>
          <w:tcPr>
            <w:tcW w:w="4085" w:type="dxa"/>
          </w:tcPr>
          <w:p w:rsidR="00166F2B" w:rsidRDefault="00697008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To understand the role of a SSLC Chair/Secretary around following up after SSLC Meetings</w:t>
            </w:r>
          </w:p>
        </w:tc>
        <w:tc>
          <w:tcPr>
            <w:tcW w:w="6915" w:type="dxa"/>
          </w:tcPr>
          <w:p w:rsidR="00166F2B" w:rsidRDefault="00E52382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Discuss as a whole group what SSLC Chairs/Secretaries should do after an SSLC Meeting.</w:t>
            </w:r>
          </w:p>
          <w:p w:rsidR="00E52382" w:rsidRDefault="00E52382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Present what their roles are.</w:t>
            </w:r>
          </w:p>
          <w:p w:rsidR="00E52382" w:rsidRDefault="00E52382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Remember to present the new SSLC Minute system.</w:t>
            </w:r>
          </w:p>
        </w:tc>
      </w:tr>
      <w:tr w:rsidR="00166F2B" w:rsidTr="00166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Default="00166F2B" w:rsidP="00166F2B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 xml:space="preserve">5 </w:t>
            </w:r>
            <w:proofErr w:type="spellStart"/>
            <w:r>
              <w:rPr>
                <w:rFonts w:eastAsia="Arial"/>
              </w:rPr>
              <w:t>mins</w:t>
            </w:r>
            <w:proofErr w:type="spellEnd"/>
          </w:p>
        </w:tc>
        <w:tc>
          <w:tcPr>
            <w:tcW w:w="3143" w:type="dxa"/>
          </w:tcPr>
          <w:p w:rsidR="00166F2B" w:rsidRDefault="009F230C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Outside an SSLC</w:t>
            </w:r>
          </w:p>
        </w:tc>
        <w:tc>
          <w:tcPr>
            <w:tcW w:w="4085" w:type="dxa"/>
          </w:tcPr>
          <w:p w:rsidR="00166F2B" w:rsidRDefault="00E52382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To show the opportunities for SSLC Chairs/Secretaries can get involved with Warwick &amp; HE issues</w:t>
            </w:r>
          </w:p>
        </w:tc>
        <w:tc>
          <w:tcPr>
            <w:tcW w:w="6915" w:type="dxa"/>
          </w:tcPr>
          <w:p w:rsidR="00166F2B" w:rsidRDefault="00E52382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Present the ways that SSLC Chairs/Secretaries can get involved with University &amp; HE Areas.</w:t>
            </w:r>
          </w:p>
          <w:p w:rsidR="00E52382" w:rsidRDefault="00E52382" w:rsidP="00166F2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Discuss the importance of celebrating Rep Wins and the new project</w:t>
            </w:r>
          </w:p>
        </w:tc>
      </w:tr>
      <w:tr w:rsidR="00166F2B" w:rsidTr="00166F2B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166F2B" w:rsidRDefault="00166F2B" w:rsidP="00166F2B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 xml:space="preserve">5 </w:t>
            </w:r>
            <w:proofErr w:type="spellStart"/>
            <w:r>
              <w:rPr>
                <w:rFonts w:eastAsia="Arial"/>
              </w:rPr>
              <w:t>mins</w:t>
            </w:r>
            <w:proofErr w:type="spellEnd"/>
          </w:p>
        </w:tc>
        <w:tc>
          <w:tcPr>
            <w:tcW w:w="3143" w:type="dxa"/>
          </w:tcPr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Support &amp; Resources</w:t>
            </w:r>
          </w:p>
        </w:tc>
        <w:tc>
          <w:tcPr>
            <w:tcW w:w="4085" w:type="dxa"/>
          </w:tcPr>
          <w:p w:rsidR="00166F2B" w:rsidRDefault="00166F2B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6915" w:type="dxa"/>
          </w:tcPr>
          <w:p w:rsidR="00166F2B" w:rsidRDefault="00E52382" w:rsidP="00166F2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Present the resources available to SSLC Chairs/Secretaries</w:t>
            </w:r>
          </w:p>
        </w:tc>
      </w:tr>
    </w:tbl>
    <w:p w:rsidR="003137DF" w:rsidRDefault="003137DF" w:rsidP="00166F2B">
      <w:pPr>
        <w:pStyle w:val="Body"/>
        <w:rPr>
          <w:rFonts w:eastAsia="Arial"/>
          <w:sz w:val="32"/>
          <w:szCs w:val="32"/>
          <w:lang w:val="en-US"/>
        </w:rPr>
      </w:pPr>
      <w:r>
        <w:rPr>
          <w:rFonts w:eastAsia="Arial"/>
        </w:rPr>
        <w:br w:type="page"/>
      </w:r>
    </w:p>
    <w:p w:rsidR="003137DF" w:rsidRDefault="003137DF" w:rsidP="003137DF">
      <w:pPr>
        <w:pStyle w:val="Body"/>
      </w:pPr>
      <w:r>
        <w:lastRenderedPageBreak/>
        <w:t>Insert body text here…</w:t>
      </w:r>
    </w:p>
    <w:p w:rsidR="003137DF" w:rsidRPr="00500645" w:rsidRDefault="003137DF" w:rsidP="003137DF">
      <w:pPr>
        <w:pStyle w:val="SubHeading"/>
      </w:pPr>
      <w:r w:rsidRPr="00500645">
        <w:t xml:space="preserve">Sub Heading </w:t>
      </w:r>
    </w:p>
    <w:p w:rsidR="003137DF" w:rsidRDefault="003137DF" w:rsidP="003137DF">
      <w:pPr>
        <w:pStyle w:val="Body"/>
      </w:pPr>
      <w:r>
        <w:t>Insert body text here…</w:t>
      </w:r>
    </w:p>
    <w:p w:rsidR="00794DD8" w:rsidRPr="003137DF" w:rsidRDefault="00794DD8" w:rsidP="003137DF">
      <w:pPr>
        <w:tabs>
          <w:tab w:val="left" w:pos="3299"/>
        </w:tabs>
        <w:rPr>
          <w:rFonts w:eastAsia="Arial"/>
          <w:lang w:val="en-US" w:eastAsia="en-GB"/>
        </w:rPr>
      </w:pPr>
    </w:p>
    <w:sectPr w:rsidR="00794DD8" w:rsidRPr="003137DF" w:rsidSect="00F24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77" w:right="851" w:bottom="677" w:left="15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2B" w:rsidRDefault="00166F2B" w:rsidP="00395561">
      <w:r>
        <w:separator/>
      </w:r>
    </w:p>
  </w:endnote>
  <w:endnote w:type="continuationSeparator" w:id="0">
    <w:p w:rsidR="00166F2B" w:rsidRDefault="00166F2B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C1" w:rsidRDefault="00F24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2" w:type="dxa"/>
      <w:tblInd w:w="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3137DF" w:rsidRPr="003137DF" w:rsidTr="003137DF">
      <w:trPr>
        <w:trHeight w:val="360"/>
      </w:trPr>
      <w:tc>
        <w:tcPr>
          <w:tcW w:w="3514" w:type="dxa"/>
        </w:tcPr>
        <w:p w:rsidR="003137DF" w:rsidRPr="003137DF" w:rsidRDefault="003137DF" w:rsidP="00E6510A">
          <w:pPr>
            <w:pStyle w:val="Body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Report Title</w:t>
          </w: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center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Board/Committee and Date</w:t>
          </w: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right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Authors name</w:t>
          </w:r>
        </w:p>
      </w:tc>
    </w:tr>
  </w:tbl>
  <w:p w:rsidR="00395561" w:rsidRPr="00395561" w:rsidRDefault="00395561" w:rsidP="00395561">
    <w:pPr>
      <w:pStyle w:val="Footer"/>
      <w:ind w:left="-680" w:right="-65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32" w:rsidRPr="003137DF" w:rsidRDefault="006B0732" w:rsidP="006B0732">
    <w:pPr>
      <w:pStyle w:val="Body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2B" w:rsidRDefault="00166F2B" w:rsidP="00395561">
      <w:r>
        <w:separator/>
      </w:r>
    </w:p>
  </w:footnote>
  <w:footnote w:type="continuationSeparator" w:id="0">
    <w:p w:rsidR="00166F2B" w:rsidRDefault="00166F2B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C1" w:rsidRDefault="00F24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1" w:rsidRDefault="00395561" w:rsidP="00395561">
    <w:pPr>
      <w:pStyle w:val="Header"/>
      <w:ind w:left="-680" w:right="-6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C1" w:rsidRDefault="00F24FC1">
    <w:pPr>
      <w:pStyle w:val="Header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7673F75E" wp14:editId="59E5C1EA">
          <wp:simplePos x="0" y="0"/>
          <wp:positionH relativeFrom="column">
            <wp:posOffset>-882015</wp:posOffset>
          </wp:positionH>
          <wp:positionV relativeFrom="paragraph">
            <wp:posOffset>194310</wp:posOffset>
          </wp:positionV>
          <wp:extent cx="4152900" cy="13633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22" r="45078"/>
                  <a:stretch/>
                </pic:blipFill>
                <pic:spPr bwMode="auto">
                  <a:xfrm>
                    <a:off x="0" y="0"/>
                    <a:ext cx="4152900" cy="1363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F24FC1" w:rsidRDefault="00F24FC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3FE71217" wp14:editId="1EADE0D6">
          <wp:simplePos x="0" y="0"/>
          <wp:positionH relativeFrom="margin">
            <wp:posOffset>7614285</wp:posOffset>
          </wp:positionH>
          <wp:positionV relativeFrom="paragraph">
            <wp:posOffset>28575</wp:posOffset>
          </wp:positionV>
          <wp:extent cx="1918335" cy="142875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ur pattern option 2 CMYK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59" r="22681" b="32880"/>
                  <a:stretch/>
                </pic:blipFill>
                <pic:spPr bwMode="auto">
                  <a:xfrm>
                    <a:off x="0" y="0"/>
                    <a:ext cx="1918335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14F6" w:rsidRDefault="00011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B"/>
    <w:rsid w:val="000114F6"/>
    <w:rsid w:val="000155FC"/>
    <w:rsid w:val="00056F73"/>
    <w:rsid w:val="000B7722"/>
    <w:rsid w:val="00166F2B"/>
    <w:rsid w:val="0030625A"/>
    <w:rsid w:val="003137DF"/>
    <w:rsid w:val="00395561"/>
    <w:rsid w:val="003D0FAC"/>
    <w:rsid w:val="0042760D"/>
    <w:rsid w:val="004F6E7A"/>
    <w:rsid w:val="005727CB"/>
    <w:rsid w:val="00632579"/>
    <w:rsid w:val="00697008"/>
    <w:rsid w:val="006B0732"/>
    <w:rsid w:val="006B7E0E"/>
    <w:rsid w:val="00781E53"/>
    <w:rsid w:val="00794DD8"/>
    <w:rsid w:val="00875B0F"/>
    <w:rsid w:val="00915A18"/>
    <w:rsid w:val="00991633"/>
    <w:rsid w:val="009F230C"/>
    <w:rsid w:val="00AA55E0"/>
    <w:rsid w:val="00B4609F"/>
    <w:rsid w:val="00DA125A"/>
    <w:rsid w:val="00DC39A1"/>
    <w:rsid w:val="00E52382"/>
    <w:rsid w:val="00E718AF"/>
    <w:rsid w:val="00E92E8C"/>
    <w:rsid w:val="00E95F46"/>
    <w:rsid w:val="00EA07DF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6DCE0"/>
  <w15:chartTrackingRefBased/>
  <w15:docId w15:val="{7151F415-A3EA-446C-AB43-B28D6933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character" w:customStyle="1" w:styleId="HeadingChar">
    <w:name w:val="Heading Char"/>
    <w:basedOn w:val="DefaultParagraphFont"/>
    <w:link w:val="Heading"/>
    <w:locked/>
    <w:rsid w:val="00166F2B"/>
    <w:rPr>
      <w:rFonts w:ascii="Arial" w:hAnsi="Arial" w:cs="Arial"/>
      <w:b/>
      <w:color w:val="000000"/>
      <w:sz w:val="68"/>
      <w:szCs w:val="68"/>
      <w:lang w:eastAsia="en-US"/>
    </w:rPr>
  </w:style>
  <w:style w:type="paragraph" w:customStyle="1" w:styleId="Heading">
    <w:name w:val="Heading"/>
    <w:basedOn w:val="Normal"/>
    <w:link w:val="HeadingChar"/>
    <w:autoRedefine/>
    <w:qFormat/>
    <w:rsid w:val="00166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jc w:val="center"/>
    </w:pPr>
    <w:rPr>
      <w:rFonts w:ascii="Arial" w:hAnsi="Arial" w:cs="Arial"/>
      <w:b/>
      <w:sz w:val="68"/>
      <w:szCs w:val="68"/>
    </w:rPr>
  </w:style>
  <w:style w:type="character" w:customStyle="1" w:styleId="BodyChar">
    <w:name w:val="Body Char"/>
    <w:basedOn w:val="DefaultParagraphFont"/>
    <w:link w:val="Body"/>
    <w:locked/>
    <w:rsid w:val="006B0732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"/>
    <w:link w:val="BodyChar"/>
    <w:autoRedefine/>
    <w:qFormat/>
    <w:rsid w:val="006B0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  <w:lang w:eastAsia="en-GB"/>
    </w:rPr>
  </w:style>
  <w:style w:type="character" w:customStyle="1" w:styleId="SubHeadingChar">
    <w:name w:val="Sub Heading Char"/>
    <w:basedOn w:val="DefaultParagraphFont"/>
    <w:link w:val="SubHeading"/>
    <w:locked/>
    <w:rsid w:val="0030625A"/>
    <w:rPr>
      <w:rFonts w:ascii="Arial" w:hAnsi="Arial" w:cs="Arial"/>
      <w:b/>
      <w:color w:val="000000"/>
      <w:sz w:val="32"/>
      <w:szCs w:val="32"/>
      <w:lang w:val="en-US"/>
    </w:rPr>
  </w:style>
  <w:style w:type="paragraph" w:customStyle="1" w:styleId="SubHeading">
    <w:name w:val="Sub Heading"/>
    <w:basedOn w:val="Normal"/>
    <w:link w:val="SubHeadingChar"/>
    <w:autoRedefine/>
    <w:qFormat/>
    <w:rsid w:val="00306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80" w:line="276" w:lineRule="auto"/>
    </w:pPr>
    <w:rPr>
      <w:rFonts w:ascii="Arial" w:hAnsi="Arial" w:cs="Arial"/>
      <w:b/>
      <w:sz w:val="32"/>
      <w:szCs w:val="32"/>
      <w:lang w:val="en-US" w:eastAsia="en-GB"/>
    </w:rPr>
  </w:style>
  <w:style w:type="paragraph" w:customStyle="1" w:styleId="Address">
    <w:name w:val="Address"/>
    <w:basedOn w:val="Normal"/>
    <w:link w:val="AddressChar"/>
    <w:autoRedefine/>
    <w:qFormat/>
    <w:rsid w:val="00794DD8"/>
    <w:pPr>
      <w:outlineLvl w:val="0"/>
    </w:pPr>
    <w:rPr>
      <w:rFonts w:ascii="Arial" w:eastAsia="Arial" w:hAnsi="Arial" w:cs="Arial"/>
      <w:sz w:val="22"/>
      <w:szCs w:val="22"/>
    </w:rPr>
  </w:style>
  <w:style w:type="character" w:customStyle="1" w:styleId="AddressChar">
    <w:name w:val="Address Char"/>
    <w:basedOn w:val="DefaultParagraphFont"/>
    <w:link w:val="Address"/>
    <w:rsid w:val="00794DD8"/>
    <w:rPr>
      <w:rFonts w:ascii="Arial" w:eastAsia="Arial" w:hAnsi="Arial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rsid w:val="006B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66F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66F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ducation%20Team\Academic%20Rep%20Templates\Landsca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Landscape Template</Template>
  <TotalTime>40</TotalTime>
  <Pages>2</Pages>
  <Words>263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Storer-Smith</dc:creator>
  <cp:keywords/>
  <dc:description/>
  <cp:lastModifiedBy>Ashley Storer-Smith</cp:lastModifiedBy>
  <cp:revision>1</cp:revision>
  <dcterms:created xsi:type="dcterms:W3CDTF">2019-10-01T08:38:00Z</dcterms:created>
  <dcterms:modified xsi:type="dcterms:W3CDTF">2019-10-01T09:18:00Z</dcterms:modified>
</cp:coreProperties>
</file>